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琼台师范学院</w:t>
      </w:r>
    </w:p>
    <w:p>
      <w:pPr>
        <w:jc w:val="center"/>
        <w:rPr>
          <w:rFonts w:ascii="方正小标宋_GBK" w:eastAsia="方正小标宋_GBK" w:hAnsi="Arial" w:cs="Arial" w:hint="eastAsia"/>
          <w:b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</w:rPr>
        <w:t>年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  <w:lang w:eastAsia="zh-CN"/>
        </w:rPr>
        <w:t>度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</w:rPr>
        <w:t>教师系列职称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  <w:lang w:eastAsia="zh-CN"/>
        </w:rPr>
        <w:t>评审</w:t>
      </w:r>
      <w:r>
        <w:rPr>
          <w:rFonts w:ascii="方正小标宋_GBK" w:eastAsia="方正小标宋_GBK" w:hAnsi="Arial" w:cs="Arial" w:hint="eastAsia"/>
          <w:b/>
          <w:bCs w:val="0"/>
          <w:color w:val="000000"/>
          <w:kern w:val="0"/>
          <w:sz w:val="44"/>
          <w:szCs w:val="44"/>
        </w:rPr>
        <w:t>提交申报材料清单</w:t>
      </w:r>
    </w:p>
    <w:p>
      <w:pPr>
        <w:rPr>
          <w:rFonts w:ascii="宋体" w:hAnsi="宋体" w:hint="eastAsia"/>
          <w:b/>
          <w:sz w:val="32"/>
          <w:szCs w:val="32"/>
        </w:rPr>
      </w:pPr>
    </w:p>
    <w:p>
      <w:pPr>
        <w:ind w:left="0" w:firstLine="640" w:leftChars="0" w:firstLineChars="20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一、相关表格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（一）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琼台师范学院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专业技术资格评审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、认定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申报人员情况一览表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》（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Excel版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）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只交电子版，个人先交到</w:t>
      </w:r>
      <w:r>
        <w:rPr>
          <w:rFonts w:ascii="仿宋_GB2312" w:eastAsia="仿宋_GB2312" w:hAnsi="Arial" w:cs="Arial" w:hint="eastAsia"/>
          <w:b/>
          <w:bCs/>
          <w:color w:val="0000FF"/>
          <w:kern w:val="0"/>
          <w:sz w:val="32"/>
          <w:szCs w:val="32"/>
          <w:lang w:eastAsia="zh-CN"/>
        </w:rPr>
        <w:t>职称类别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所属的二级学院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，由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学院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汇总后上报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组织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人事处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（二）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琼台师范学院教师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专业技术资格申报人员情况一览表》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val="en-US" w:eastAsia="zh-CN"/>
        </w:rPr>
        <w:t>Word版，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教学单位按职称类别汇总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val="en-US" w:eastAsia="zh-CN"/>
        </w:rPr>
        <w:t>A3纸打印，盖章后报组织人事处，同时提交电子版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ascii="仿宋_GB2312" w:eastAsia="仿宋_GB2312" w:hAnsi="黑体" w:hint="eastAsia"/>
          <w:sz w:val="32"/>
          <w:szCs w:val="32"/>
        </w:rPr>
        <w:t>《海南省专业技术资格评审表》（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一式两份，A3纸双面打印，从中间装订</w:t>
      </w:r>
      <w:r>
        <w:rPr>
          <w:rFonts w:ascii="仿宋_GB2312" w:eastAsia="仿宋_GB2312" w:hAnsi="黑体" w:hint="eastAsia"/>
          <w:sz w:val="32"/>
          <w:szCs w:val="32"/>
        </w:rPr>
        <w:t>）；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（四）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《专业技术资格认定呈报表》一式</w:t>
      </w:r>
      <w:r>
        <w:rPr>
          <w:rFonts w:ascii="仿宋_GB2312" w:eastAsia="仿宋_GB2312" w:hAnsi="Arial" w:cs="Arial" w:hint="eastAsia"/>
          <w:kern w:val="0"/>
          <w:sz w:val="32"/>
          <w:szCs w:val="32"/>
          <w:lang w:eastAsia="zh-CN"/>
        </w:rPr>
        <w:t>两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份。（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必须使用A3纸双面打印，从中间装订，</w:t>
      </w: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申请认定讲师或认定助教人员填写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）。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>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）其他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相关表格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1.《海南省教师专业技术资格评审课堂教学评价表》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2.《海南省教师专业技术资格评审课堂教学评估意见表》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3.《海南省教师专业技术资格评审教学评估情况汇总表》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4.《海南省教师专业技术资格评审教学工作量汇总表》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黑体" w:hint="eastAsia"/>
          <w:sz w:val="32"/>
          <w:szCs w:val="32"/>
        </w:rPr>
        <w:t xml:space="preserve"> 《海南省教师专业技术资格评审思想政治和职业道德考核表》</w:t>
      </w:r>
    </w:p>
    <w:p>
      <w:pPr>
        <w:spacing w:line="600" w:lineRule="exact"/>
        <w:ind w:firstLine="64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黑体" w:hint="eastAsia"/>
          <w:sz w:val="32"/>
          <w:szCs w:val="32"/>
        </w:rPr>
        <w:t xml:space="preserve"> 《海南省教师专业技术资格评审德育工作情况表》</w:t>
      </w:r>
    </w:p>
    <w:p>
      <w:pPr>
        <w:spacing w:line="600" w:lineRule="exact"/>
        <w:ind w:firstLine="64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黑体" w:hint="eastAsia"/>
          <w:sz w:val="32"/>
          <w:szCs w:val="32"/>
        </w:rPr>
        <w:t xml:space="preserve"> 《海南省高校教师培养指导青年教师情况表》（申报副教授、教授职称人员填写）</w:t>
      </w:r>
    </w:p>
    <w:p>
      <w:pPr>
        <w:spacing w:line="600" w:lineRule="exact"/>
        <w:ind w:firstLine="64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8.《海南省教师系列教育教学情况表》</w:t>
      </w:r>
    </w:p>
    <w:p>
      <w:pPr>
        <w:spacing w:line="600" w:lineRule="exact"/>
        <w:ind w:firstLine="640" w:firstLineChars="20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9.</w:t>
      </w:r>
      <w:r>
        <w:rPr>
          <w:rFonts w:ascii="仿宋_GB2312" w:eastAsia="仿宋_GB2312" w:hAnsi="黑体" w:hint="eastAsia"/>
          <w:sz w:val="32"/>
          <w:szCs w:val="32"/>
        </w:rPr>
        <w:t xml:space="preserve"> 《教师专业技术资格评审班主任工作和社会实践、研修经历情况表》</w:t>
      </w:r>
    </w:p>
    <w:p>
      <w:pPr>
        <w:spacing w:line="600" w:lineRule="exact"/>
        <w:ind w:firstLine="64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10.《海南省教师专业技术资格破格申报推荐表》（申请破格申报人员填写，必须有两名同行专家推荐）</w:t>
      </w:r>
    </w:p>
    <w:p>
      <w:pPr>
        <w:spacing w:line="600" w:lineRule="exact"/>
        <w:ind w:firstLine="64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11.《科研业绩相关材料一览表》（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盖章版用于装订外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val="en-US" w:eastAsia="zh-CN"/>
        </w:rPr>
        <w:t>，电子版由学院统一收集发送至组织人事处指定邮箱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二、材料册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eastAsia="zh-CN"/>
        </w:rPr>
        <w:t>（教师专业技术资格评审、认定申报材料册）</w:t>
      </w:r>
    </w:p>
    <w:p>
      <w:pPr>
        <w:widowControl/>
        <w:snapToGrid w:val="0"/>
        <w:spacing w:line="700" w:lineRule="exact"/>
        <w:ind w:left="479" w:leftChars="228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材料册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封面、目录）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宋体" w:hAnsi="Arial" w:cs="Arial" w:hint="eastAsia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（一）《科研业绩相关材料一览表</w:t>
      </w:r>
      <w:r>
        <w:rPr>
          <w:rFonts w:hint="eastAsia"/>
          <w:lang w:eastAsia="zh-CN"/>
        </w:rPr>
        <w:t>》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（二）《班主任工作及社会实践、研修经历情况表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》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宋体" w:hAnsi="Arial" w:cs="Arial" w:hint="eastAsia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（三）《代替班主任情况表</w:t>
      </w:r>
      <w:r>
        <w:rPr>
          <w:rFonts w:hint="eastAsia"/>
          <w:lang w:eastAsia="zh-CN"/>
        </w:rPr>
        <w:t>》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（四）《非专任教师业绩成果替代挂职锻炼确认表》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五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个人综述材料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六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资历材料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身份证、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教师资格证书；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2.学历、学位证书；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专业技术资格证书及专业技术资格评审表等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任现职以来的聘任书等；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Arial" w:eastAsia="仿宋_GB2312" w:hAnsi="Arial" w:cs="Arial" w:hint="eastAsia"/>
          <w:color w:val="000000"/>
          <w:kern w:val="0"/>
          <w:sz w:val="18"/>
          <w:szCs w:val="18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4.外语等级考试合格证书或免试证明材料等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（七）思政德育材料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《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思想政治和职业道德考核表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6.《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德育工作情况表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》；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《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年度考核情况汇总表</w:t>
      </w:r>
      <w:r>
        <w:rPr>
          <w:rFonts w:ascii="Times New Roman" w:eastAsia="宋体" w:hAnsi="Times New Roman" w:cs="Times New Roman" w:hint="eastAsia"/>
          <w:szCs w:val="21"/>
          <w:lang w:eastAsia="zh-CN"/>
        </w:rPr>
        <w:t>》</w:t>
      </w:r>
      <w:r>
        <w:rPr>
          <w:rFonts w:ascii="仿宋_GB2312" w:eastAsia="仿宋_GB2312" w:hAnsi="Arial" w:cs="Arial" w:hint="eastAsia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lang w:val="en-US" w:eastAsia="zh-CN"/>
        </w:rPr>
        <w:t>8.《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海南省高校教师培养指导青年教师情况表</w:t>
      </w:r>
      <w:r>
        <w:rPr>
          <w:rFonts w:ascii="仿宋_GB2312" w:eastAsia="仿宋_GB2312" w:hAnsi="Arial" w:cs="Arial" w:hint="eastAsia"/>
          <w:kern w:val="0"/>
          <w:sz w:val="32"/>
          <w:szCs w:val="32"/>
          <w:lang w:val="en-US" w:eastAsia="zh-CN"/>
        </w:rPr>
        <w:t>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（副教授及以上人员）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  <w:lang w:eastAsia="zh-CN"/>
        </w:rPr>
        <w:t>（八）教学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业绩条件材料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9.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教学工作量：课堂教学评价表、课堂教学评估意见表、教学评估情况汇总表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、教学工作量汇总表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等；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.海南省教师系列教育教学情况表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.任现职期间，承担校级以上的公开课、教学实验课或示范课等材料（附有关评价意见、相关获奖证书）等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（四）科研业绩条件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课题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13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论文（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检索页、不端检测、封面、目录、论文、封底）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.论著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.教材（如提供的业绩材料为被高校正式采用为教材的教科书，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需提供被三所以上高校正式采用的证明材料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）；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16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.发明专利等其他业绩材料</w:t>
      </w:r>
    </w:p>
    <w:p>
      <w:pPr>
        <w:widowControl/>
        <w:snapToGrid w:val="0"/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任现职以来的专业工作经历及学术专著、科研成果证书或成果鉴定证明书、以及其他教育教学成果奖状或证明等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napToGrid w:val="0"/>
        <w:spacing w:line="700" w:lineRule="exact"/>
        <w:ind w:left="0" w:firstLine="640" w:leftChars="0" w:firstLineChars="200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  <w:lang w:eastAsia="zh-CN"/>
        </w:rPr>
        <w:t>三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、装订要求</w:t>
      </w:r>
    </w:p>
    <w:p>
      <w:pPr>
        <w:widowControl/>
        <w:snapToGrid w:val="0"/>
        <w:spacing w:line="700" w:lineRule="exact"/>
        <w:ind w:left="0" w:firstLine="560" w:leftChars="0" w:firstLineChars="20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申报条件材料册均需按以上顺序分别用A4纸装订成册。</w:t>
      </w:r>
    </w:p>
    <w:p>
      <w:pPr>
        <w:widowControl/>
        <w:snapToGrid w:val="0"/>
        <w:spacing w:line="700" w:lineRule="exact"/>
        <w:ind w:left="0" w:firstLine="560" w:leftChars="0" w:firstLineChars="20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int="eastAsia"/>
          <w:sz w:val="28"/>
          <w:szCs w:val="28"/>
        </w:rPr>
        <w:t>2．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不便装订的业绩材料可单列。</w:t>
      </w:r>
    </w:p>
    <w:p>
      <w:pPr>
        <w:spacing w:line="600" w:lineRule="exact"/>
        <w:ind w:left="0" w:firstLine="640" w:leftChars="0" w:firstLineChars="20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3．所有学历资历证书只交复印件，原件由二级学院核验后退回，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在复印件上盖二级学院公章及核验人签名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；所有科研业绩材料必须交上原件。</w:t>
      </w:r>
    </w:p>
    <w:p>
      <w:pPr>
        <w:spacing w:line="600" w:lineRule="exact"/>
        <w:ind w:left="0" w:firstLine="640" w:leftChars="0" w:firstLineChars="20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申报材料（含《专业技术资格评审表》或</w:t>
      </w:r>
      <w:r>
        <w:rPr>
          <w:rFonts w:ascii="仿宋_GB2312" w:eastAsia="仿宋_GB2312" w:hAnsi="黑体" w:hint="eastAsia"/>
          <w:sz w:val="32"/>
          <w:szCs w:val="32"/>
        </w:rPr>
        <w:t>《专业技术资格认定呈报表》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一式2份、申报材料册1册及相关科研业绩（原件）材料，每人一盒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或多盒（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按材料性质分装，如评审表或呈报表、材料册、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相关科研业绩（原件）材料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，申报材料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必须为质地坚硬、不易破裂；材料盒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（正面）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粘贴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“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材料盒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封面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（正面）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”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、可以分盒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，表明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盒数，盒子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内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附有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清单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，盒子侧边粘贴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“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材料盒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封面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（侧面）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eastAsia="zh-CN"/>
        </w:rPr>
        <w:t>”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>
      <w:pPr>
        <w:spacing w:line="700" w:lineRule="exact"/>
        <w:ind w:firstLine="641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>
      <w:pPr>
        <w:spacing w:line="700" w:lineRule="exact"/>
        <w:ind w:firstLine="641"/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              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</w:t>
      </w:r>
    </w:p>
    <w:sectPr>
      <w:footerReference w:type="even" r:id="rId4"/>
      <w:footerReference w:type="default" r:id="rId5"/>
      <w:pgSz w:w="11906" w:h="16838"/>
      <w:pgMar w:top="1440" w:right="1134" w:bottom="1134" w:left="1418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  <w:tabs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4</w:t>
    </w:r>
    <w:r>
      <w:fldChar w:fldCharType="end"/>
    </w:r>
  </w:p>
  <w:p>
    <w:pPr>
      <w:pStyle w:val="Footer"/>
      <w:tabs>
        <w:tab w:val="center" w:pos="4153"/>
        <w:tab w:val="right" w:pos="8306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78E"/>
    <w:rsid w:val="00003132"/>
    <w:rsid w:val="0001260C"/>
    <w:rsid w:val="00023FAA"/>
    <w:rsid w:val="000454C5"/>
    <w:rsid w:val="000D5C31"/>
    <w:rsid w:val="000E1697"/>
    <w:rsid w:val="00197EEB"/>
    <w:rsid w:val="001B5CE7"/>
    <w:rsid w:val="001D3673"/>
    <w:rsid w:val="001D7D79"/>
    <w:rsid w:val="002239A7"/>
    <w:rsid w:val="00234003"/>
    <w:rsid w:val="002C696B"/>
    <w:rsid w:val="002F154B"/>
    <w:rsid w:val="00310CAD"/>
    <w:rsid w:val="00320B98"/>
    <w:rsid w:val="00361B70"/>
    <w:rsid w:val="00367AE1"/>
    <w:rsid w:val="00377C36"/>
    <w:rsid w:val="00433D35"/>
    <w:rsid w:val="004F5408"/>
    <w:rsid w:val="00503EBB"/>
    <w:rsid w:val="00537FE5"/>
    <w:rsid w:val="00561412"/>
    <w:rsid w:val="00580C18"/>
    <w:rsid w:val="005B1E7C"/>
    <w:rsid w:val="005D3DDF"/>
    <w:rsid w:val="006152F6"/>
    <w:rsid w:val="0062115F"/>
    <w:rsid w:val="006B7019"/>
    <w:rsid w:val="006D4B17"/>
    <w:rsid w:val="006D6726"/>
    <w:rsid w:val="0075478E"/>
    <w:rsid w:val="007571DE"/>
    <w:rsid w:val="007A37E3"/>
    <w:rsid w:val="007E49DA"/>
    <w:rsid w:val="00806215"/>
    <w:rsid w:val="00807839"/>
    <w:rsid w:val="00846D75"/>
    <w:rsid w:val="008659A3"/>
    <w:rsid w:val="00874E3F"/>
    <w:rsid w:val="00877A41"/>
    <w:rsid w:val="008A43FA"/>
    <w:rsid w:val="008D4E4B"/>
    <w:rsid w:val="008E3627"/>
    <w:rsid w:val="008F44B8"/>
    <w:rsid w:val="00907D3E"/>
    <w:rsid w:val="009264CF"/>
    <w:rsid w:val="00936693"/>
    <w:rsid w:val="00984842"/>
    <w:rsid w:val="00A052E9"/>
    <w:rsid w:val="00A76739"/>
    <w:rsid w:val="00AA45F9"/>
    <w:rsid w:val="00B67714"/>
    <w:rsid w:val="00BB1312"/>
    <w:rsid w:val="00BF05FD"/>
    <w:rsid w:val="00BF1EDF"/>
    <w:rsid w:val="00C72713"/>
    <w:rsid w:val="00CC0171"/>
    <w:rsid w:val="00CD64DF"/>
    <w:rsid w:val="00D0787E"/>
    <w:rsid w:val="00D12DE2"/>
    <w:rsid w:val="00D42FCE"/>
    <w:rsid w:val="00E14AF8"/>
    <w:rsid w:val="00EF1B22"/>
    <w:rsid w:val="00F42CC5"/>
    <w:rsid w:val="00F75CFC"/>
    <w:rsid w:val="00FC15EC"/>
    <w:rsid w:val="00FF12FB"/>
    <w:rsid w:val="0F302184"/>
    <w:rsid w:val="3B966248"/>
    <w:rsid w:val="480B5B2E"/>
    <w:rsid w:val="6D0A49C7"/>
    <w:rsid w:val="753D1B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1</Pages>
  <Words>225</Words>
  <Characters>1284</Characters>
  <Application>Microsoft Office Word</Application>
  <DocSecurity>0</DocSecurity>
  <Lines>10</Lines>
  <Paragraphs>3</Paragraphs>
  <ScaleCrop>false</ScaleCrop>
  <Company>信念技术论坛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申报材料要求</dc:title>
  <dc:creator>User</dc:creator>
  <cp:lastModifiedBy>理学院学工办</cp:lastModifiedBy>
  <cp:revision>44</cp:revision>
  <cp:lastPrinted>2015-07-03T01:24:00Z</cp:lastPrinted>
  <dcterms:created xsi:type="dcterms:W3CDTF">2015-06-30T02:23:00Z</dcterms:created>
  <dcterms:modified xsi:type="dcterms:W3CDTF">2021-11-12T02:31:21Z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648D4B49BFC141C6B8B6CECB1115C6EB</vt:lpwstr>
  </property>
  <property fmtid="{D5CDD505-2E9C-101B-9397-08002B2CF9AE}" pid="3" name="KSOProductBuildVer">
    <vt:lpwstr>2052-11.1.0.11045</vt:lpwstr>
  </property>
  <property fmtid="{D5CDD505-2E9C-101B-9397-08002B2CF9AE}" pid="4" name="KSOSaveFontToCloudKey">
    <vt:lpwstr>243078462_btnclosed</vt:lpwstr>
  </property>
</Properties>
</file>